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FE2" w:rsidRPr="00487FE2" w:rsidRDefault="00487FE2" w:rsidP="00487FE2">
      <w:pPr>
        <w:rPr>
          <w:rFonts w:ascii="方正小标宋简体" w:eastAsia="方正小标宋简体"/>
          <w:sz w:val="44"/>
          <w:szCs w:val="44"/>
        </w:rPr>
      </w:pPr>
      <w:r w:rsidRPr="00487FE2">
        <w:rPr>
          <w:rFonts w:ascii="方正小标宋简体" w:eastAsia="方正小标宋简体" w:hint="eastAsia"/>
          <w:sz w:val="44"/>
          <w:szCs w:val="44"/>
        </w:rPr>
        <w:t>【推动高质量发展调研行】皖浙“对赌”留住一江清水</w:t>
      </w:r>
    </w:p>
    <w:p w:rsidR="00487FE2" w:rsidRDefault="00487FE2" w:rsidP="00487FE2"/>
    <w:p w:rsid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新华网合肥6月17日电（李东标）“过去，村里的垃圾都被倒在河边，房前屋后更是脏乱不堪，一遇到雨天涨大水，垃圾都被冲到河里了。”安徽休宁县流口</w:t>
      </w:r>
      <w:proofErr w:type="gramStart"/>
      <w:r w:rsidRPr="00487FE2">
        <w:rPr>
          <w:rFonts w:ascii="仿宋" w:eastAsia="仿宋" w:hAnsi="仿宋" w:hint="eastAsia"/>
          <w:sz w:val="32"/>
          <w:szCs w:val="32"/>
        </w:rPr>
        <w:t>镇茗洲村</w:t>
      </w:r>
      <w:proofErr w:type="gramEnd"/>
      <w:r w:rsidRPr="00487FE2">
        <w:rPr>
          <w:rFonts w:ascii="仿宋" w:eastAsia="仿宋" w:hAnsi="仿宋" w:hint="eastAsia"/>
          <w:sz w:val="32"/>
          <w:szCs w:val="32"/>
        </w:rPr>
        <w:t>地处新安江上游，63岁的村民张大顺一直生活在江畔，对这里的山山水水、一草一木非常熟悉。</w:t>
      </w:r>
    </w:p>
    <w:p w:rsidR="00487FE2" w:rsidRDefault="00A9151D" w:rsidP="00A9151D">
      <w:pPr>
        <w:spacing w:line="360" w:lineRule="auto"/>
        <w:ind w:firstLineChars="200" w:firstLine="420"/>
        <w:jc w:val="center"/>
        <w:rPr>
          <w:rFonts w:ascii="仿宋" w:eastAsia="仿宋" w:hAnsi="仿宋"/>
          <w:sz w:val="32"/>
          <w:szCs w:val="32"/>
        </w:rPr>
      </w:pPr>
      <w:r>
        <w:rPr>
          <w:noProof/>
        </w:rPr>
        <w:drawing>
          <wp:inline distT="0" distB="0" distL="0" distR="0" wp14:anchorId="36919C53" wp14:editId="6E9B7B42">
            <wp:extent cx="3790476" cy="2114286"/>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90476" cy="2114286"/>
                    </a:xfrm>
                    <a:prstGeom prst="rect">
                      <a:avLst/>
                    </a:prstGeom>
                  </pic:spPr>
                </pic:pic>
              </a:graphicData>
            </a:graphic>
          </wp:inline>
        </w:drawing>
      </w:r>
    </w:p>
    <w:p w:rsidR="00487FE2" w:rsidRPr="00487FE2" w:rsidRDefault="00487FE2" w:rsidP="00487FE2">
      <w:pPr>
        <w:spacing w:line="360" w:lineRule="auto"/>
        <w:ind w:firstLineChars="200" w:firstLine="640"/>
        <w:jc w:val="center"/>
        <w:rPr>
          <w:rFonts w:ascii="仿宋" w:eastAsia="仿宋" w:hAnsi="仿宋"/>
          <w:sz w:val="32"/>
          <w:szCs w:val="32"/>
        </w:rPr>
      </w:pPr>
      <w:r w:rsidRPr="00487FE2">
        <w:rPr>
          <w:rFonts w:ascii="仿宋" w:eastAsia="仿宋" w:hAnsi="仿宋"/>
          <w:sz w:val="32"/>
          <w:szCs w:val="32"/>
        </w:rPr>
        <w:t>新安江源头。新华网发（程天石 摄）</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最近几年，张大顺发现生活了大半辈子</w:t>
      </w:r>
      <w:proofErr w:type="gramStart"/>
      <w:r w:rsidRPr="00487FE2">
        <w:rPr>
          <w:rFonts w:ascii="仿宋" w:eastAsia="仿宋" w:hAnsi="仿宋" w:hint="eastAsia"/>
          <w:sz w:val="32"/>
          <w:szCs w:val="32"/>
        </w:rPr>
        <w:t>的茗洲村</w:t>
      </w:r>
      <w:proofErr w:type="gramEnd"/>
      <w:r w:rsidRPr="00487FE2">
        <w:rPr>
          <w:rFonts w:ascii="仿宋" w:eastAsia="仿宋" w:hAnsi="仿宋" w:hint="eastAsia"/>
          <w:sz w:val="32"/>
          <w:szCs w:val="32"/>
        </w:rPr>
        <w:t>正在经历一场蜕变：不仅乱砍滥伐现象几乎绝迹，以往随处可见的垃圾也难觅踪影，而往常难得一见的野鸭、白鹭、鸳鸯等，开始成群结队出现在村头的水面上，令人眼前为之一亮。更让他想不到的是，每逢节假日，来自上海、南京、湖北等地的游客络绎不绝。</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在张大顺看来，如今</w:t>
      </w:r>
      <w:proofErr w:type="gramStart"/>
      <w:r w:rsidRPr="00487FE2">
        <w:rPr>
          <w:rFonts w:ascii="仿宋" w:eastAsia="仿宋" w:hAnsi="仿宋" w:hint="eastAsia"/>
          <w:sz w:val="32"/>
          <w:szCs w:val="32"/>
        </w:rPr>
        <w:t>的茗洲村</w:t>
      </w:r>
      <w:proofErr w:type="gramEnd"/>
      <w:r w:rsidRPr="00487FE2">
        <w:rPr>
          <w:rFonts w:ascii="仿宋" w:eastAsia="仿宋" w:hAnsi="仿宋" w:hint="eastAsia"/>
          <w:sz w:val="32"/>
          <w:szCs w:val="32"/>
        </w:rPr>
        <w:t>新修了水泥路，建了路灯，卫生条件也大为改观，村容村貌焕然一新，生活越来越好了。</w:t>
      </w:r>
      <w:r w:rsidRPr="00487FE2">
        <w:rPr>
          <w:rFonts w:ascii="仿宋" w:eastAsia="仿宋" w:hAnsi="仿宋" w:hint="eastAsia"/>
          <w:sz w:val="32"/>
          <w:szCs w:val="32"/>
        </w:rPr>
        <w:lastRenderedPageBreak/>
        <w:t>“我现在种了八九亩茶叶，平时外出打零工，年收入有十几万元。”张大顺高兴地说。</w:t>
      </w:r>
    </w:p>
    <w:p w:rsidR="00487FE2" w:rsidRPr="00487FE2" w:rsidRDefault="00487FE2" w:rsidP="00F80125">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这些“改变”得益于皖浙两省在新安江流域生态补偿试点。经过两轮试点，新安江成为全国水质最好的河流之一，泛舟穿行于其中，宛如置身于一幅流动的水墨画。新安江流域也实现了环境效益、经济效益、社会效益和制度效益的多赢。</w:t>
      </w:r>
    </w:p>
    <w:p w:rsidR="00487FE2" w:rsidRPr="00487FE2" w:rsidRDefault="00487FE2" w:rsidP="00487FE2">
      <w:pPr>
        <w:spacing w:line="560" w:lineRule="exact"/>
        <w:ind w:firstLineChars="200" w:firstLine="643"/>
        <w:rPr>
          <w:rFonts w:ascii="仿宋" w:eastAsia="仿宋" w:hAnsi="仿宋"/>
          <w:b/>
          <w:sz w:val="32"/>
          <w:szCs w:val="32"/>
        </w:rPr>
      </w:pPr>
      <w:r w:rsidRPr="00487FE2">
        <w:rPr>
          <w:rFonts w:ascii="仿宋" w:eastAsia="仿宋" w:hAnsi="仿宋" w:hint="eastAsia"/>
          <w:b/>
          <w:sz w:val="32"/>
          <w:szCs w:val="32"/>
        </w:rPr>
        <w:t>“亿元对赌”撬动新安江生态环境保护</w:t>
      </w:r>
    </w:p>
    <w:p w:rsid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“源头活水出新安，百转千回下钱塘。”新安江发源于黄山市休宁县六股尖，流域总面积11452.5平方公里，干流总长359公里，平均出境</w:t>
      </w:r>
      <w:proofErr w:type="gramStart"/>
      <w:r w:rsidRPr="00487FE2">
        <w:rPr>
          <w:rFonts w:ascii="仿宋" w:eastAsia="仿宋" w:hAnsi="仿宋" w:hint="eastAsia"/>
          <w:sz w:val="32"/>
          <w:szCs w:val="32"/>
        </w:rPr>
        <w:t>水量占千岛</w:t>
      </w:r>
      <w:proofErr w:type="gramEnd"/>
      <w:r w:rsidRPr="00487FE2">
        <w:rPr>
          <w:rFonts w:ascii="仿宋" w:eastAsia="仿宋" w:hAnsi="仿宋" w:hint="eastAsia"/>
          <w:sz w:val="32"/>
          <w:szCs w:val="32"/>
        </w:rPr>
        <w:t>湖年均入库水量的60%以上，是下游地区重要的战略水源地，也是华东地区的生态安全屏障。</w:t>
      </w:r>
    </w:p>
    <w:p w:rsidR="00F80125" w:rsidRDefault="00A9151D" w:rsidP="00A9151D">
      <w:pPr>
        <w:spacing w:line="360" w:lineRule="auto"/>
        <w:ind w:firstLineChars="200" w:firstLine="420"/>
        <w:jc w:val="center"/>
        <w:rPr>
          <w:rFonts w:ascii="仿宋" w:eastAsia="仿宋" w:hAnsi="仿宋"/>
          <w:sz w:val="32"/>
          <w:szCs w:val="32"/>
        </w:rPr>
      </w:pPr>
      <w:r>
        <w:rPr>
          <w:noProof/>
        </w:rPr>
        <w:drawing>
          <wp:inline distT="0" distB="0" distL="0" distR="0" wp14:anchorId="73261823" wp14:editId="1778F45F">
            <wp:extent cx="3457143" cy="19142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7143" cy="1914286"/>
                    </a:xfrm>
                    <a:prstGeom prst="rect">
                      <a:avLst/>
                    </a:prstGeom>
                  </pic:spPr>
                </pic:pic>
              </a:graphicData>
            </a:graphic>
          </wp:inline>
        </w:drawing>
      </w:r>
    </w:p>
    <w:p w:rsidR="00F80125" w:rsidRPr="00487FE2" w:rsidRDefault="00F80125" w:rsidP="00F80125">
      <w:pPr>
        <w:spacing w:line="360" w:lineRule="auto"/>
        <w:ind w:firstLineChars="200" w:firstLine="640"/>
        <w:jc w:val="center"/>
        <w:rPr>
          <w:rFonts w:ascii="仿宋" w:eastAsia="仿宋" w:hAnsi="仿宋"/>
          <w:sz w:val="32"/>
          <w:szCs w:val="32"/>
        </w:rPr>
      </w:pPr>
      <w:r w:rsidRPr="00F80125">
        <w:rPr>
          <w:rFonts w:ascii="仿宋" w:eastAsia="仿宋" w:hAnsi="仿宋"/>
          <w:sz w:val="32"/>
          <w:szCs w:val="32"/>
        </w:rPr>
        <w:t>新安江上游风光。新华网发（程天石 摄）</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2012年起，为了扭转千岛湖水体富营养化水平加剧、入库水质逐步恶化的趋势，财政部、原环保部等有关部委在新安江流域启动全国首个跨省流域生态补偿机制首轮试点，设置补偿基金每年5亿元，其中中央财政3亿元、皖浙两省各出资1亿元。如果年度水质达到考核标准，浙江将拨付给安</w:t>
      </w:r>
      <w:r w:rsidRPr="00487FE2">
        <w:rPr>
          <w:rFonts w:ascii="仿宋" w:eastAsia="仿宋" w:hAnsi="仿宋" w:hint="eastAsia"/>
          <w:sz w:val="32"/>
          <w:szCs w:val="32"/>
        </w:rPr>
        <w:lastRenderedPageBreak/>
        <w:t>徽1亿元，否则相反。2015年起，皖浙两省又启动为期三年的第二轮试点，中央财政资金支持外,皖浙两省出资均提高到2亿元。从2018年开始，第三轮试点也全面实施。</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试点工作开展以来，上下游建立联席会议、联合监测、汛期联合打捞、应急联动等跨省污染防治区域联动机制，统筹推进全流域联防联控，走出了一条上游主动强化保护、下游支持上游发展的互利共赢之路。</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来自黄山市新安江流域生态建设保护局的统计数据显示，上游黄山市通过实施农村面源污染整治、城镇污水和垃圾处理、工业点源污染整治、生态修复工程、环保能力建设等5大类262个项目，累计完成投资130.8亿元。7年来，黄山市持续推进和开展河面打捞、河道疏浚、增殖放流、采砂治理等20项工作，累计拆除网箱6300多只，关闭搬迁禁养区家畜禽养殖场124家。</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此外，黄山市以强化城乡垃圾污水治理为重点，结合美丽乡村建设和推进农村“三大革命”，大力推进农村改水改厕工作，中心村平均改厕率达80%以上，农村卫生厕所普及率90%以上。新安江流域共建设城镇污水收集管网555公里、雨污分流管网329公里。</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据黄山市新安江流域生态建设保护局</w:t>
      </w:r>
      <w:proofErr w:type="gramStart"/>
      <w:r w:rsidRPr="00487FE2">
        <w:rPr>
          <w:rFonts w:ascii="仿宋" w:eastAsia="仿宋" w:hAnsi="仿宋" w:hint="eastAsia"/>
          <w:sz w:val="32"/>
          <w:szCs w:val="32"/>
        </w:rPr>
        <w:t>副局长毕孟飞</w:t>
      </w:r>
      <w:proofErr w:type="gramEnd"/>
      <w:r w:rsidRPr="00487FE2">
        <w:rPr>
          <w:rFonts w:ascii="仿宋" w:eastAsia="仿宋" w:hAnsi="仿宋" w:hint="eastAsia"/>
          <w:sz w:val="32"/>
          <w:szCs w:val="32"/>
        </w:rPr>
        <w:t>介绍，试点实施以来，流域总体水质为优并稳定向好，跨省界断面水质达到地表水环境质量二类标准，每年向千岛湖输送60多亿立方米干净水，千岛湖水</w:t>
      </w:r>
      <w:proofErr w:type="gramStart"/>
      <w:r w:rsidRPr="00487FE2">
        <w:rPr>
          <w:rFonts w:ascii="仿宋" w:eastAsia="仿宋" w:hAnsi="仿宋" w:hint="eastAsia"/>
          <w:sz w:val="32"/>
          <w:szCs w:val="32"/>
        </w:rPr>
        <w:t>质实现</w:t>
      </w:r>
      <w:proofErr w:type="gramEnd"/>
      <w:r w:rsidRPr="00487FE2">
        <w:rPr>
          <w:rFonts w:ascii="仿宋" w:eastAsia="仿宋" w:hAnsi="仿宋" w:hint="eastAsia"/>
          <w:sz w:val="32"/>
          <w:szCs w:val="32"/>
        </w:rPr>
        <w:t>同步改善。</w:t>
      </w:r>
    </w:p>
    <w:p w:rsidR="00487FE2" w:rsidRPr="00487FE2" w:rsidRDefault="00487FE2" w:rsidP="00487FE2">
      <w:pPr>
        <w:spacing w:line="560" w:lineRule="exact"/>
        <w:ind w:firstLineChars="200" w:firstLine="643"/>
        <w:rPr>
          <w:rFonts w:ascii="仿宋" w:eastAsia="仿宋" w:hAnsi="仿宋"/>
          <w:b/>
          <w:sz w:val="32"/>
          <w:szCs w:val="32"/>
        </w:rPr>
      </w:pPr>
      <w:r w:rsidRPr="00487FE2">
        <w:rPr>
          <w:rFonts w:ascii="仿宋" w:eastAsia="仿宋" w:hAnsi="仿宋" w:hint="eastAsia"/>
          <w:b/>
          <w:sz w:val="32"/>
          <w:szCs w:val="32"/>
        </w:rPr>
        <w:t>“小投入”换来生态环保“大效益”</w:t>
      </w:r>
    </w:p>
    <w:p w:rsid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lastRenderedPageBreak/>
        <w:t>家住黄山市屯溪区的维修工人陈小镇，由于工作原因长年往返于城市和乡村之间，说起近年来当地生态环境的变化，一些细节让他印象深刻：“这几年，在河道上采砂的少了，河水越来越清澈、干净。村里的卫生有专人打扫，几乎每家每户门前都有垃圾桶，环境确实比以前好多了。”</w:t>
      </w:r>
    </w:p>
    <w:p w:rsidR="00F80125" w:rsidRDefault="00A9151D" w:rsidP="00A9151D">
      <w:pPr>
        <w:spacing w:line="360" w:lineRule="auto"/>
        <w:ind w:firstLineChars="200" w:firstLine="420"/>
        <w:jc w:val="center"/>
        <w:rPr>
          <w:rFonts w:ascii="仿宋" w:eastAsia="仿宋" w:hAnsi="仿宋"/>
          <w:sz w:val="32"/>
          <w:szCs w:val="32"/>
        </w:rPr>
      </w:pPr>
      <w:r>
        <w:rPr>
          <w:noProof/>
        </w:rPr>
        <w:drawing>
          <wp:inline distT="0" distB="0" distL="0" distR="0" wp14:anchorId="4E729A46" wp14:editId="012624E4">
            <wp:extent cx="4016526" cy="233362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16526" cy="2333625"/>
                    </a:xfrm>
                    <a:prstGeom prst="rect">
                      <a:avLst/>
                    </a:prstGeom>
                  </pic:spPr>
                </pic:pic>
              </a:graphicData>
            </a:graphic>
          </wp:inline>
        </w:drawing>
      </w:r>
    </w:p>
    <w:p w:rsidR="00F80125" w:rsidRPr="00487FE2" w:rsidRDefault="00F80125" w:rsidP="00F80125">
      <w:pPr>
        <w:spacing w:line="360" w:lineRule="auto"/>
        <w:ind w:firstLineChars="200" w:firstLine="640"/>
        <w:rPr>
          <w:rFonts w:ascii="仿宋" w:eastAsia="仿宋" w:hAnsi="仿宋"/>
          <w:sz w:val="32"/>
          <w:szCs w:val="32"/>
        </w:rPr>
      </w:pPr>
      <w:r w:rsidRPr="00F80125">
        <w:rPr>
          <w:rFonts w:ascii="仿宋" w:eastAsia="仿宋" w:hAnsi="仿宋"/>
          <w:sz w:val="32"/>
          <w:szCs w:val="32"/>
        </w:rPr>
        <w:t>休宁县流口镇流口村“生态美超市”。新华网发（陈佳 摄）</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与环境一起变化的，还有村民的环保意识。在休宁县流口镇流口村“生态美超市”。每周，村民将捡拾收集的烟头、烟盒、塑料袋等废弃物，集中拿到超市，兑换酱油、肥皂、味精等生活用品。</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“自从有了生态美超市，村里的烟头都很难找了。”不少村民感慨。</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据了解，像这样的超市目前在黄山市共有142家。这种“以物易物”的方式，让村民得实惠、转观念、见行动，推动形成“户分类、村收集、乡运转、县市处理”垃圾处理生态链条，逐步实现垃圾减量化、无害化、资源化目标。</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毕孟飞介绍，村民通过“变废为宝”得到实惠，极大改</w:t>
      </w:r>
      <w:r w:rsidRPr="00487FE2">
        <w:rPr>
          <w:rFonts w:ascii="仿宋" w:eastAsia="仿宋" w:hAnsi="仿宋" w:hint="eastAsia"/>
          <w:sz w:val="32"/>
          <w:szCs w:val="32"/>
        </w:rPr>
        <w:lastRenderedPageBreak/>
        <w:t>变了原来随手丢弃垃圾的不良习惯，激发了村民参与环境保护的积极性，有力地促进了乡村环境美化和良好风尚养成。</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“从最初的不理解到理解，再到主动参与，政府小投入换来了生态大效益。”</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毕孟飞说，下一步，将通过开展“好人好事”“美丽庭院”“好媳妇、好婆婆”等评比活动，进一步完善积分兑换制度，让“生态美超市”在提升村民环保意识的同时，还能促进乡风文明。</w:t>
      </w:r>
    </w:p>
    <w:p w:rsidR="00487FE2" w:rsidRPr="00487FE2" w:rsidRDefault="00487FE2" w:rsidP="00487FE2">
      <w:pPr>
        <w:spacing w:line="560" w:lineRule="exact"/>
        <w:ind w:firstLineChars="200" w:firstLine="643"/>
        <w:rPr>
          <w:rFonts w:ascii="仿宋" w:eastAsia="仿宋" w:hAnsi="仿宋"/>
          <w:b/>
          <w:sz w:val="32"/>
          <w:szCs w:val="32"/>
        </w:rPr>
      </w:pPr>
      <w:r w:rsidRPr="00487FE2">
        <w:rPr>
          <w:rFonts w:ascii="仿宋" w:eastAsia="仿宋" w:hAnsi="仿宋" w:hint="eastAsia"/>
          <w:b/>
          <w:sz w:val="32"/>
          <w:szCs w:val="32"/>
        </w:rPr>
        <w:t>立足生态优势做好特色文章</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一江清水，流出了生态富民的大产业。</w:t>
      </w:r>
    </w:p>
    <w:p w:rsid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位于新安江源头的休宁县鹤</w:t>
      </w:r>
      <w:proofErr w:type="gramStart"/>
      <w:r w:rsidRPr="00487FE2">
        <w:rPr>
          <w:rFonts w:ascii="仿宋" w:eastAsia="仿宋" w:hAnsi="仿宋" w:hint="eastAsia"/>
          <w:sz w:val="32"/>
          <w:szCs w:val="32"/>
        </w:rPr>
        <w:t>城乡右龙村</w:t>
      </w:r>
      <w:proofErr w:type="gramEnd"/>
      <w:r w:rsidRPr="00487FE2">
        <w:rPr>
          <w:rFonts w:ascii="仿宋" w:eastAsia="仿宋" w:hAnsi="仿宋" w:hint="eastAsia"/>
          <w:sz w:val="32"/>
          <w:szCs w:val="32"/>
        </w:rPr>
        <w:t>，大片的有机茶园沐浴在阳光下，放眼望去，满目翠绿。</w:t>
      </w:r>
    </w:p>
    <w:p w:rsidR="00F80125" w:rsidRDefault="00A9151D" w:rsidP="00A9151D">
      <w:pPr>
        <w:spacing w:line="360" w:lineRule="auto"/>
        <w:ind w:firstLineChars="200" w:firstLine="420"/>
        <w:jc w:val="center"/>
        <w:rPr>
          <w:rFonts w:ascii="仿宋" w:eastAsia="仿宋" w:hAnsi="仿宋"/>
          <w:sz w:val="32"/>
          <w:szCs w:val="32"/>
        </w:rPr>
      </w:pPr>
      <w:r>
        <w:rPr>
          <w:noProof/>
        </w:rPr>
        <w:drawing>
          <wp:inline distT="0" distB="0" distL="0" distR="0" wp14:anchorId="19968528" wp14:editId="2D8B8865">
            <wp:extent cx="3028572" cy="170476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28572" cy="1704762"/>
                    </a:xfrm>
                    <a:prstGeom prst="rect">
                      <a:avLst/>
                    </a:prstGeom>
                  </pic:spPr>
                </pic:pic>
              </a:graphicData>
            </a:graphic>
          </wp:inline>
        </w:drawing>
      </w:r>
    </w:p>
    <w:p w:rsidR="00F80125" w:rsidRPr="00487FE2" w:rsidRDefault="00F80125" w:rsidP="00F80125">
      <w:pPr>
        <w:spacing w:line="360" w:lineRule="auto"/>
        <w:ind w:firstLineChars="200" w:firstLine="640"/>
        <w:rPr>
          <w:rFonts w:ascii="仿宋" w:eastAsia="仿宋" w:hAnsi="仿宋"/>
          <w:sz w:val="32"/>
          <w:szCs w:val="32"/>
        </w:rPr>
      </w:pPr>
      <w:r w:rsidRPr="00F80125">
        <w:rPr>
          <w:rFonts w:ascii="仿宋" w:eastAsia="仿宋" w:hAnsi="仿宋"/>
          <w:sz w:val="32"/>
          <w:szCs w:val="32"/>
        </w:rPr>
        <w:t> </w:t>
      </w:r>
      <w:proofErr w:type="gramStart"/>
      <w:r w:rsidRPr="00F80125">
        <w:rPr>
          <w:rFonts w:ascii="仿宋" w:eastAsia="仿宋" w:hAnsi="仿宋"/>
          <w:sz w:val="32"/>
          <w:szCs w:val="32"/>
        </w:rPr>
        <w:t>航拍右龙村</w:t>
      </w:r>
      <w:proofErr w:type="gramEnd"/>
      <w:r w:rsidRPr="00F80125">
        <w:rPr>
          <w:rFonts w:ascii="仿宋" w:eastAsia="仿宋" w:hAnsi="仿宋"/>
          <w:sz w:val="32"/>
          <w:szCs w:val="32"/>
        </w:rPr>
        <w:t>有机茶园。新华网发（程天石 摄）</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“这里种植的有机茶，拥有天然优势。由于周边生态环境好，没有污染源，泡出来的茶，口感特别好。”方国强是土生土长</w:t>
      </w:r>
      <w:proofErr w:type="gramStart"/>
      <w:r w:rsidRPr="00487FE2">
        <w:rPr>
          <w:rFonts w:ascii="仿宋" w:eastAsia="仿宋" w:hAnsi="仿宋" w:hint="eastAsia"/>
          <w:sz w:val="32"/>
          <w:szCs w:val="32"/>
        </w:rPr>
        <w:t>的右龙人</w:t>
      </w:r>
      <w:proofErr w:type="gramEnd"/>
      <w:r w:rsidRPr="00487FE2">
        <w:rPr>
          <w:rFonts w:ascii="仿宋" w:eastAsia="仿宋" w:hAnsi="仿宋" w:hint="eastAsia"/>
          <w:sz w:val="32"/>
          <w:szCs w:val="32"/>
        </w:rPr>
        <w:t>，1997年开始尝试种植有机茶。让方国强自豪的是，由于品质好，他的有机茶还远销到欧洲市场。</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目前，方国强的合作社茶叶种植规模已达3万亩，其中有机茶园6800多亩，年产值2亿元，并带动了1000多户贫</w:t>
      </w:r>
      <w:r w:rsidRPr="00487FE2">
        <w:rPr>
          <w:rFonts w:ascii="仿宋" w:eastAsia="仿宋" w:hAnsi="仿宋" w:hint="eastAsia"/>
          <w:sz w:val="32"/>
          <w:szCs w:val="32"/>
        </w:rPr>
        <w:lastRenderedPageBreak/>
        <w:t>困户走上了致富路。</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近年来，随着新安江流域生态补偿试点工作的顺利推进，越来越多的村民认识到环保的重要性，这让方国强很是欣慰。“很多村民对环保的认识有了新的提高，主动控制化学肥料的投放，种植有机茶。”</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方国强的生意正越做越大。</w:t>
      </w:r>
      <w:proofErr w:type="gramStart"/>
      <w:r w:rsidRPr="00487FE2">
        <w:rPr>
          <w:rFonts w:ascii="仿宋" w:eastAsia="仿宋" w:hAnsi="仿宋" w:hint="eastAsia"/>
          <w:sz w:val="32"/>
          <w:szCs w:val="32"/>
        </w:rPr>
        <w:t>离右龙</w:t>
      </w:r>
      <w:proofErr w:type="gramEnd"/>
      <w:r w:rsidRPr="00487FE2">
        <w:rPr>
          <w:rFonts w:ascii="仿宋" w:eastAsia="仿宋" w:hAnsi="仿宋" w:hint="eastAsia"/>
          <w:sz w:val="32"/>
          <w:szCs w:val="32"/>
        </w:rPr>
        <w:t>村不远，一座占地一万多平方米的名优茶加工厂正在建设中，计划于今年9月底完工。下一步，他还谋划按照“茶旅融合”的模式，打造一个集有机茶生态旅游、度假、休闲娱乐为一体的乡村旅游基地。</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依托“茶产业”，做好“大文章”。近年来黄山市以现代生态农业作为</w:t>
      </w:r>
      <w:proofErr w:type="gramStart"/>
      <w:r w:rsidRPr="00487FE2">
        <w:rPr>
          <w:rFonts w:ascii="仿宋" w:eastAsia="仿宋" w:hAnsi="仿宋" w:hint="eastAsia"/>
          <w:sz w:val="32"/>
          <w:szCs w:val="32"/>
        </w:rPr>
        <w:t>茶产业</w:t>
      </w:r>
      <w:proofErr w:type="gramEnd"/>
      <w:r w:rsidRPr="00487FE2">
        <w:rPr>
          <w:rFonts w:ascii="仿宋" w:eastAsia="仿宋" w:hAnsi="仿宋" w:hint="eastAsia"/>
          <w:sz w:val="32"/>
          <w:szCs w:val="32"/>
        </w:rPr>
        <w:t>的发展方向，推动绿色农业、特色农业和品牌农业发展，</w:t>
      </w:r>
      <w:proofErr w:type="gramStart"/>
      <w:r w:rsidRPr="00487FE2">
        <w:rPr>
          <w:rFonts w:ascii="仿宋" w:eastAsia="仿宋" w:hAnsi="仿宋" w:hint="eastAsia"/>
          <w:sz w:val="32"/>
          <w:szCs w:val="32"/>
        </w:rPr>
        <w:t>茶产业</w:t>
      </w:r>
      <w:proofErr w:type="gramEnd"/>
      <w:r w:rsidRPr="00487FE2">
        <w:rPr>
          <w:rFonts w:ascii="仿宋" w:eastAsia="仿宋" w:hAnsi="仿宋" w:hint="eastAsia"/>
          <w:sz w:val="32"/>
          <w:szCs w:val="32"/>
        </w:rPr>
        <w:t>核心竞争力全面提升，2018年黄山市茶叶</w:t>
      </w:r>
      <w:proofErr w:type="gramStart"/>
      <w:r w:rsidRPr="00487FE2">
        <w:rPr>
          <w:rFonts w:ascii="仿宋" w:eastAsia="仿宋" w:hAnsi="仿宋" w:hint="eastAsia"/>
          <w:sz w:val="32"/>
          <w:szCs w:val="32"/>
        </w:rPr>
        <w:t>一</w:t>
      </w:r>
      <w:proofErr w:type="gramEnd"/>
      <w:r w:rsidRPr="00487FE2">
        <w:rPr>
          <w:rFonts w:ascii="仿宋" w:eastAsia="仿宋" w:hAnsi="仿宋" w:hint="eastAsia"/>
          <w:sz w:val="32"/>
          <w:szCs w:val="32"/>
        </w:rPr>
        <w:t>产产值达34.28亿元。</w:t>
      </w:r>
    </w:p>
    <w:p w:rsidR="00487FE2" w:rsidRPr="00487FE2" w:rsidRDefault="00487FE2" w:rsidP="00487FE2">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为了盘活生态资源，黄山市还计划利用3至5年时间打造新安江百里大画廊，建设环保、交通、农业、旅游等42个项目，促进乡村旅游、休闲养生、摄影写生、徽州民宿等业态发展，使之成为皖浙交界处重要的旅游集散地和亮丽的旅游名片。</w:t>
      </w:r>
    </w:p>
    <w:p w:rsidR="00610FEF" w:rsidRDefault="00487FE2" w:rsidP="000C0EEB">
      <w:pPr>
        <w:spacing w:line="560" w:lineRule="exact"/>
        <w:ind w:firstLineChars="200" w:firstLine="640"/>
        <w:rPr>
          <w:rFonts w:ascii="仿宋" w:eastAsia="仿宋" w:hAnsi="仿宋"/>
          <w:sz w:val="32"/>
          <w:szCs w:val="32"/>
        </w:rPr>
      </w:pPr>
      <w:r w:rsidRPr="00487FE2">
        <w:rPr>
          <w:rFonts w:ascii="仿宋" w:eastAsia="仿宋" w:hAnsi="仿宋" w:hint="eastAsia"/>
          <w:sz w:val="32"/>
          <w:szCs w:val="32"/>
        </w:rPr>
        <w:t>绿水青山就是金山银山。“我们将充分发挥上游地区的自身和区域优势，积极探索生态优势转化为经济优势的新路径，推动实现环境与发展良性循环，加快建设山水相济、人文共美的新安江生态经济示范区，努力打造新安江流域绿色发展和‘两山论’转化示范区。”毕孟飞说。</w:t>
      </w:r>
    </w:p>
    <w:p w:rsidR="000C0EEB" w:rsidRPr="00487FE2" w:rsidRDefault="000C0EEB" w:rsidP="007D4C23">
      <w:pPr>
        <w:spacing w:line="360" w:lineRule="auto"/>
        <w:ind w:firstLineChars="200" w:firstLine="640"/>
        <w:jc w:val="center"/>
        <w:rPr>
          <w:rFonts w:ascii="仿宋" w:eastAsia="仿宋" w:hAnsi="仿宋"/>
          <w:sz w:val="32"/>
          <w:szCs w:val="32"/>
        </w:rPr>
      </w:pPr>
      <w:r>
        <w:rPr>
          <w:rFonts w:ascii="仿宋" w:eastAsia="仿宋" w:hAnsi="仿宋"/>
          <w:noProof/>
          <w:sz w:val="32"/>
          <w:szCs w:val="32"/>
        </w:rPr>
        <w:lastRenderedPageBreak/>
        <w:drawing>
          <wp:inline distT="0" distB="0" distL="0" distR="0">
            <wp:extent cx="3051791" cy="9465318"/>
            <wp:effectExtent l="0" t="0" r="0" b="2540"/>
            <wp:docPr id="1" name="图片 1" descr="C:\Users\user\AppData\Local\Temp\WeChat Files\b4c9618f47e92bce4fc0ae4cf6b0f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b4c9618f47e92bce4fc0ae4cf6b0f2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2593" cy="9498820"/>
                    </a:xfrm>
                    <a:prstGeom prst="rect">
                      <a:avLst/>
                    </a:prstGeom>
                    <a:noFill/>
                    <a:ln>
                      <a:noFill/>
                    </a:ln>
                  </pic:spPr>
                </pic:pic>
              </a:graphicData>
            </a:graphic>
          </wp:inline>
        </w:drawing>
      </w:r>
      <w:bookmarkStart w:id="0" w:name="_GoBack"/>
      <w:bookmarkEnd w:id="0"/>
    </w:p>
    <w:sectPr w:rsidR="000C0EEB" w:rsidRPr="00487FE2">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5B7" w:rsidRDefault="00FD15B7" w:rsidP="00F80125">
      <w:r>
        <w:separator/>
      </w:r>
    </w:p>
  </w:endnote>
  <w:endnote w:type="continuationSeparator" w:id="0">
    <w:p w:rsidR="00FD15B7" w:rsidRDefault="00FD15B7" w:rsidP="00F8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791175"/>
      <w:docPartObj>
        <w:docPartGallery w:val="Page Numbers (Bottom of Page)"/>
        <w:docPartUnique/>
      </w:docPartObj>
    </w:sdtPr>
    <w:sdtEndPr/>
    <w:sdtContent>
      <w:p w:rsidR="00F80125" w:rsidRDefault="00F80125">
        <w:pPr>
          <w:pStyle w:val="a7"/>
          <w:jc w:val="right"/>
        </w:pPr>
        <w:r>
          <w:fldChar w:fldCharType="begin"/>
        </w:r>
        <w:r>
          <w:instrText>PAGE   \* MERGEFORMAT</w:instrText>
        </w:r>
        <w:r>
          <w:fldChar w:fldCharType="separate"/>
        </w:r>
        <w:r w:rsidR="007D4C23" w:rsidRPr="007D4C23">
          <w:rPr>
            <w:noProof/>
            <w:lang w:val="zh-CN"/>
          </w:rPr>
          <w:t>1</w:t>
        </w:r>
        <w:r>
          <w:fldChar w:fldCharType="end"/>
        </w:r>
      </w:p>
    </w:sdtContent>
  </w:sdt>
  <w:p w:rsidR="00F80125" w:rsidRDefault="00F8012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5B7" w:rsidRDefault="00FD15B7" w:rsidP="00F80125">
      <w:r>
        <w:separator/>
      </w:r>
    </w:p>
  </w:footnote>
  <w:footnote w:type="continuationSeparator" w:id="0">
    <w:p w:rsidR="00FD15B7" w:rsidRDefault="00FD15B7" w:rsidP="00F801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719"/>
    <w:rsid w:val="000C0EEB"/>
    <w:rsid w:val="00347719"/>
    <w:rsid w:val="00487FE2"/>
    <w:rsid w:val="007D4C23"/>
    <w:rsid w:val="00A9151D"/>
    <w:rsid w:val="00B16454"/>
    <w:rsid w:val="00CA109E"/>
    <w:rsid w:val="00D33A6D"/>
    <w:rsid w:val="00E2551B"/>
    <w:rsid w:val="00E537F2"/>
    <w:rsid w:val="00F80125"/>
    <w:rsid w:val="00FD1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4771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47719"/>
    <w:rPr>
      <w:rFonts w:ascii="宋体" w:eastAsia="宋体" w:hAnsi="宋体" w:cs="宋体"/>
      <w:b/>
      <w:bCs/>
      <w:kern w:val="36"/>
      <w:sz w:val="48"/>
      <w:szCs w:val="48"/>
    </w:rPr>
  </w:style>
  <w:style w:type="paragraph" w:styleId="a3">
    <w:name w:val="Normal (Web)"/>
    <w:basedOn w:val="a"/>
    <w:uiPriority w:val="99"/>
    <w:semiHidden/>
    <w:unhideWhenUsed/>
    <w:rsid w:val="00347719"/>
    <w:pPr>
      <w:widowControl/>
      <w:spacing w:before="100" w:beforeAutospacing="1" w:after="100" w:afterAutospacing="1"/>
      <w:jc w:val="left"/>
    </w:pPr>
    <w:rPr>
      <w:rFonts w:ascii="宋体" w:eastAsia="宋体" w:hAnsi="宋体" w:cs="宋体"/>
      <w:kern w:val="0"/>
      <w:sz w:val="24"/>
      <w:szCs w:val="24"/>
    </w:rPr>
  </w:style>
  <w:style w:type="paragraph" w:customStyle="1" w:styleId="bigpic">
    <w:name w:val="bigpic"/>
    <w:basedOn w:val="a"/>
    <w:rsid w:val="0034771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47719"/>
    <w:rPr>
      <w:b/>
      <w:bCs/>
    </w:rPr>
  </w:style>
  <w:style w:type="paragraph" w:styleId="a5">
    <w:name w:val="Balloon Text"/>
    <w:basedOn w:val="a"/>
    <w:link w:val="Char"/>
    <w:uiPriority w:val="99"/>
    <w:semiHidden/>
    <w:unhideWhenUsed/>
    <w:rsid w:val="00347719"/>
    <w:rPr>
      <w:sz w:val="18"/>
      <w:szCs w:val="18"/>
    </w:rPr>
  </w:style>
  <w:style w:type="character" w:customStyle="1" w:styleId="Char">
    <w:name w:val="批注框文本 Char"/>
    <w:basedOn w:val="a0"/>
    <w:link w:val="a5"/>
    <w:uiPriority w:val="99"/>
    <w:semiHidden/>
    <w:rsid w:val="00347719"/>
    <w:rPr>
      <w:sz w:val="18"/>
      <w:szCs w:val="18"/>
    </w:rPr>
  </w:style>
  <w:style w:type="paragraph" w:styleId="a6">
    <w:name w:val="header"/>
    <w:basedOn w:val="a"/>
    <w:link w:val="Char0"/>
    <w:uiPriority w:val="99"/>
    <w:unhideWhenUsed/>
    <w:rsid w:val="00F8012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80125"/>
    <w:rPr>
      <w:sz w:val="18"/>
      <w:szCs w:val="18"/>
    </w:rPr>
  </w:style>
  <w:style w:type="paragraph" w:styleId="a7">
    <w:name w:val="footer"/>
    <w:basedOn w:val="a"/>
    <w:link w:val="Char1"/>
    <w:uiPriority w:val="99"/>
    <w:unhideWhenUsed/>
    <w:rsid w:val="00F80125"/>
    <w:pPr>
      <w:tabs>
        <w:tab w:val="center" w:pos="4153"/>
        <w:tab w:val="right" w:pos="8306"/>
      </w:tabs>
      <w:snapToGrid w:val="0"/>
      <w:jc w:val="left"/>
    </w:pPr>
    <w:rPr>
      <w:sz w:val="18"/>
      <w:szCs w:val="18"/>
    </w:rPr>
  </w:style>
  <w:style w:type="character" w:customStyle="1" w:styleId="Char1">
    <w:name w:val="页脚 Char"/>
    <w:basedOn w:val="a0"/>
    <w:link w:val="a7"/>
    <w:uiPriority w:val="99"/>
    <w:rsid w:val="00F8012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4771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47719"/>
    <w:rPr>
      <w:rFonts w:ascii="宋体" w:eastAsia="宋体" w:hAnsi="宋体" w:cs="宋体"/>
      <w:b/>
      <w:bCs/>
      <w:kern w:val="36"/>
      <w:sz w:val="48"/>
      <w:szCs w:val="48"/>
    </w:rPr>
  </w:style>
  <w:style w:type="paragraph" w:styleId="a3">
    <w:name w:val="Normal (Web)"/>
    <w:basedOn w:val="a"/>
    <w:uiPriority w:val="99"/>
    <w:semiHidden/>
    <w:unhideWhenUsed/>
    <w:rsid w:val="00347719"/>
    <w:pPr>
      <w:widowControl/>
      <w:spacing w:before="100" w:beforeAutospacing="1" w:after="100" w:afterAutospacing="1"/>
      <w:jc w:val="left"/>
    </w:pPr>
    <w:rPr>
      <w:rFonts w:ascii="宋体" w:eastAsia="宋体" w:hAnsi="宋体" w:cs="宋体"/>
      <w:kern w:val="0"/>
      <w:sz w:val="24"/>
      <w:szCs w:val="24"/>
    </w:rPr>
  </w:style>
  <w:style w:type="paragraph" w:customStyle="1" w:styleId="bigpic">
    <w:name w:val="bigpic"/>
    <w:basedOn w:val="a"/>
    <w:rsid w:val="0034771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47719"/>
    <w:rPr>
      <w:b/>
      <w:bCs/>
    </w:rPr>
  </w:style>
  <w:style w:type="paragraph" w:styleId="a5">
    <w:name w:val="Balloon Text"/>
    <w:basedOn w:val="a"/>
    <w:link w:val="Char"/>
    <w:uiPriority w:val="99"/>
    <w:semiHidden/>
    <w:unhideWhenUsed/>
    <w:rsid w:val="00347719"/>
    <w:rPr>
      <w:sz w:val="18"/>
      <w:szCs w:val="18"/>
    </w:rPr>
  </w:style>
  <w:style w:type="character" w:customStyle="1" w:styleId="Char">
    <w:name w:val="批注框文本 Char"/>
    <w:basedOn w:val="a0"/>
    <w:link w:val="a5"/>
    <w:uiPriority w:val="99"/>
    <w:semiHidden/>
    <w:rsid w:val="00347719"/>
    <w:rPr>
      <w:sz w:val="18"/>
      <w:szCs w:val="18"/>
    </w:rPr>
  </w:style>
  <w:style w:type="paragraph" w:styleId="a6">
    <w:name w:val="header"/>
    <w:basedOn w:val="a"/>
    <w:link w:val="Char0"/>
    <w:uiPriority w:val="99"/>
    <w:unhideWhenUsed/>
    <w:rsid w:val="00F8012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80125"/>
    <w:rPr>
      <w:sz w:val="18"/>
      <w:szCs w:val="18"/>
    </w:rPr>
  </w:style>
  <w:style w:type="paragraph" w:styleId="a7">
    <w:name w:val="footer"/>
    <w:basedOn w:val="a"/>
    <w:link w:val="Char1"/>
    <w:uiPriority w:val="99"/>
    <w:unhideWhenUsed/>
    <w:rsid w:val="00F80125"/>
    <w:pPr>
      <w:tabs>
        <w:tab w:val="center" w:pos="4153"/>
        <w:tab w:val="right" w:pos="8306"/>
      </w:tabs>
      <w:snapToGrid w:val="0"/>
      <w:jc w:val="left"/>
    </w:pPr>
    <w:rPr>
      <w:sz w:val="18"/>
      <w:szCs w:val="18"/>
    </w:rPr>
  </w:style>
  <w:style w:type="character" w:customStyle="1" w:styleId="Char1">
    <w:name w:val="页脚 Char"/>
    <w:basedOn w:val="a0"/>
    <w:link w:val="a7"/>
    <w:uiPriority w:val="99"/>
    <w:rsid w:val="00F801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239389">
      <w:bodyDiv w:val="1"/>
      <w:marLeft w:val="0"/>
      <w:marRight w:val="0"/>
      <w:marTop w:val="0"/>
      <w:marBottom w:val="0"/>
      <w:divBdr>
        <w:top w:val="none" w:sz="0" w:space="0" w:color="auto"/>
        <w:left w:val="none" w:sz="0" w:space="0" w:color="auto"/>
        <w:bottom w:val="none" w:sz="0" w:space="0" w:color="auto"/>
        <w:right w:val="none" w:sz="0" w:space="0" w:color="auto"/>
      </w:divBdr>
    </w:div>
    <w:div w:id="198993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405</Words>
  <Characters>2315</Characters>
  <Application>Microsoft Office Word</Application>
  <DocSecurity>0</DocSecurity>
  <Lines>19</Lines>
  <Paragraphs>5</Paragraphs>
  <ScaleCrop>false</ScaleCrop>
  <Company>Lenovo</Company>
  <LinksUpToDate>false</LinksUpToDate>
  <CharactersWithSpaces>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2020-03-03T01:53:00Z</dcterms:created>
  <dcterms:modified xsi:type="dcterms:W3CDTF">2020-03-30T02:26:00Z</dcterms:modified>
</cp:coreProperties>
</file>